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B3" w:rsidRPr="00E02EB3" w:rsidRDefault="00225E9D" w:rsidP="00E02EB3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color w:val="FF0000"/>
          <w:sz w:val="28"/>
          <w:szCs w:val="28"/>
        </w:rPr>
      </w:pPr>
      <w:r w:rsidRPr="00E02EB3">
        <w:rPr>
          <w:rFonts w:asciiTheme="minorHAnsi" w:hAnsiTheme="minorHAnsi" w:cstheme="minorHAnsi"/>
          <w:color w:val="FF0000"/>
          <w:sz w:val="28"/>
          <w:szCs w:val="28"/>
        </w:rPr>
        <w:t>TEDEN</w:t>
      </w:r>
      <w:r w:rsidR="00E02EB3" w:rsidRPr="00E02EB3">
        <w:rPr>
          <w:rFonts w:asciiTheme="minorHAnsi" w:hAnsiTheme="minorHAnsi" w:cstheme="minorHAnsi"/>
          <w:color w:val="FF0000"/>
          <w:sz w:val="28"/>
          <w:szCs w:val="28"/>
        </w:rPr>
        <w:t>: 16. 3. 2020 DO 20. 30 2020</w:t>
      </w:r>
    </w:p>
    <w:p w:rsidR="00F50995" w:rsidRDefault="00225E9D" w:rsidP="00E02EB3">
      <w:pPr>
        <w:ind w:left="360"/>
        <w:rPr>
          <w:rFonts w:asciiTheme="minorHAnsi" w:hAnsiTheme="minorHAnsi" w:cstheme="minorHAnsi"/>
          <w:color w:val="FF0000"/>
          <w:sz w:val="28"/>
          <w:szCs w:val="28"/>
        </w:rPr>
      </w:pPr>
      <w:r w:rsidRPr="00E02EB3">
        <w:rPr>
          <w:rFonts w:asciiTheme="minorHAnsi" w:hAnsiTheme="minorHAnsi" w:cstheme="minorHAnsi"/>
          <w:color w:val="FF0000"/>
          <w:sz w:val="28"/>
          <w:szCs w:val="28"/>
        </w:rPr>
        <w:t xml:space="preserve"> GOSPODINJSTVO 6: </w:t>
      </w:r>
      <w:r w:rsidR="00FF5EA7" w:rsidRPr="00E02EB3">
        <w:rPr>
          <w:rFonts w:asciiTheme="minorHAnsi" w:hAnsiTheme="minorHAnsi" w:cstheme="minorHAnsi"/>
          <w:color w:val="FF0000"/>
          <w:sz w:val="28"/>
          <w:szCs w:val="28"/>
        </w:rPr>
        <w:t xml:space="preserve">Delovni list </w:t>
      </w:r>
    </w:p>
    <w:p w:rsidR="00736AF5" w:rsidRDefault="00736AF5" w:rsidP="00E02EB3">
      <w:pPr>
        <w:ind w:left="360"/>
        <w:rPr>
          <w:rFonts w:asciiTheme="minorHAnsi" w:hAnsiTheme="minorHAnsi" w:cstheme="minorHAnsi"/>
          <w:color w:val="FF0000"/>
          <w:sz w:val="28"/>
          <w:szCs w:val="28"/>
        </w:rPr>
      </w:pPr>
    </w:p>
    <w:p w:rsidR="00736AF5" w:rsidRPr="00736AF5" w:rsidRDefault="00736AF5" w:rsidP="00736AF5">
      <w:pPr>
        <w:rPr>
          <w:rFonts w:asciiTheme="minorHAnsi" w:hAnsiTheme="minorHAnsi" w:cstheme="minorHAnsi"/>
          <w:color w:val="5B9BD5" w:themeColor="accent1"/>
          <w:sz w:val="28"/>
          <w:szCs w:val="28"/>
        </w:rPr>
      </w:pPr>
      <w:r w:rsidRPr="00736AF5">
        <w:rPr>
          <w:rFonts w:asciiTheme="minorHAnsi" w:hAnsiTheme="minorHAnsi" w:cstheme="minorHAnsi"/>
          <w:color w:val="5B9BD5" w:themeColor="accent1"/>
          <w:sz w:val="28"/>
          <w:szCs w:val="28"/>
        </w:rPr>
        <w:t xml:space="preserve">Pozdravljeni učenci. Postavljeni smo pred drugačno obliko dela, kot smo ga vajeni. Potrudite se po najboljših močeh učiti se na daljavo in </w:t>
      </w:r>
      <w:r>
        <w:rPr>
          <w:rFonts w:asciiTheme="minorHAnsi" w:hAnsiTheme="minorHAnsi" w:cstheme="minorHAnsi"/>
          <w:color w:val="5B9BD5" w:themeColor="accent1"/>
          <w:sz w:val="28"/>
          <w:szCs w:val="28"/>
        </w:rPr>
        <w:t>če pa boste imeli kakšno vprašanje, me lahko kontaktirate na natalija.salmic@gmail.com</w:t>
      </w:r>
    </w:p>
    <w:p w:rsidR="00736AF5" w:rsidRPr="00E02EB3" w:rsidRDefault="00736AF5" w:rsidP="00E02EB3">
      <w:pPr>
        <w:ind w:left="360"/>
        <w:rPr>
          <w:rFonts w:asciiTheme="minorHAnsi" w:hAnsiTheme="minorHAnsi" w:cstheme="minorHAnsi"/>
          <w:color w:val="FF0000"/>
          <w:sz w:val="28"/>
          <w:szCs w:val="28"/>
        </w:rPr>
      </w:pPr>
    </w:p>
    <w:p w:rsidR="00F50995" w:rsidRDefault="00F50995" w:rsidP="00F5099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D0187">
        <w:rPr>
          <w:rFonts w:asciiTheme="minorHAnsi" w:hAnsiTheme="minorHAnsi" w:cstheme="minorHAnsi"/>
          <w:b/>
          <w:sz w:val="28"/>
          <w:szCs w:val="28"/>
        </w:rPr>
        <w:t>OZNAČEVANJE ŽIVIL</w:t>
      </w:r>
    </w:p>
    <w:p w:rsidR="007F4F7F" w:rsidRDefault="007F4F7F" w:rsidP="00F5099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F4F7F" w:rsidRPr="00736AF5" w:rsidRDefault="007F4F7F" w:rsidP="00736AF5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36AF5">
        <w:rPr>
          <w:rFonts w:asciiTheme="minorHAnsi" w:hAnsiTheme="minorHAnsi" w:cstheme="minorHAnsi"/>
          <w:b/>
          <w:sz w:val="28"/>
          <w:szCs w:val="28"/>
          <w:u w:val="single"/>
        </w:rPr>
        <w:t>PRIPRAVLJATE PREDSTAVITVE (PPT, PLAKATI), ZA DOGOVORJENO SADJE/ZELENJAVO PO SEZNAMU</w:t>
      </w:r>
    </w:p>
    <w:p w:rsidR="00F50995" w:rsidRPr="009D0187" w:rsidRDefault="00F50995" w:rsidP="00F50995">
      <w:pPr>
        <w:rPr>
          <w:rFonts w:asciiTheme="minorHAnsi" w:hAnsiTheme="minorHAnsi" w:cstheme="minorHAnsi"/>
          <w:b/>
          <w:sz w:val="28"/>
          <w:szCs w:val="28"/>
        </w:rPr>
      </w:pPr>
    </w:p>
    <w:p w:rsidR="00F50995" w:rsidRPr="009D0187" w:rsidRDefault="00F50995" w:rsidP="00F5099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Ponovi zapis v zvezku in učbenik Gospodinjstvo 6 »Označevanje živil«, (stari učbenik - stran 63- 66/novi učbenik 70-74). V zvezek za gospodinjstvo</w:t>
      </w:r>
      <w:r w:rsidR="004972EF">
        <w:rPr>
          <w:rFonts w:asciiTheme="minorHAnsi" w:hAnsiTheme="minorHAnsi" w:cstheme="minorHAnsi"/>
          <w:sz w:val="28"/>
          <w:szCs w:val="28"/>
        </w:rPr>
        <w:t xml:space="preserve"> napiši naslov OZNAČEVANJE ŽIVIL, </w:t>
      </w:r>
      <w:bookmarkStart w:id="0" w:name="_GoBack"/>
      <w:bookmarkEnd w:id="0"/>
      <w:r w:rsidRPr="009D0187">
        <w:rPr>
          <w:rFonts w:asciiTheme="minorHAnsi" w:hAnsiTheme="minorHAnsi" w:cstheme="minorHAnsi"/>
          <w:sz w:val="28"/>
          <w:szCs w:val="28"/>
        </w:rPr>
        <w:t xml:space="preserve">prepiši vprašanja in odgovori na vprašanja.  </w:t>
      </w:r>
    </w:p>
    <w:p w:rsidR="00F50995" w:rsidRPr="009D0187" w:rsidRDefault="00F50995" w:rsidP="00F50995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pStyle w:val="Odstavekseznama"/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B56ABE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Katere informacije lahko prebereš na deklaraciji živila?</w:t>
      </w: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 xml:space="preserve">Prepoznaj znake in jih na kratko opiši. </w:t>
      </w: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61D0299" wp14:editId="11F96C72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604645" cy="861695"/>
            <wp:effectExtent l="19050" t="0" r="0" b="0"/>
            <wp:wrapTight wrapText="bothSides">
              <wp:wrapPolygon edited="0">
                <wp:start x="-256" y="0"/>
                <wp:lineTo x="-256" y="21011"/>
                <wp:lineTo x="21540" y="21011"/>
                <wp:lineTo x="21540" y="0"/>
                <wp:lineTo x="-256" y="0"/>
              </wp:wrapPolygon>
            </wp:wrapTight>
            <wp:docPr id="2" name="Slika 2" descr="logo_ekolo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ekolo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3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8C2021F" wp14:editId="35D81549">
            <wp:simplePos x="0" y="0"/>
            <wp:positionH relativeFrom="column">
              <wp:posOffset>114300</wp:posOffset>
            </wp:positionH>
            <wp:positionV relativeFrom="paragraph">
              <wp:posOffset>145415</wp:posOffset>
            </wp:positionV>
            <wp:extent cx="878205" cy="764540"/>
            <wp:effectExtent l="0" t="0" r="0" b="0"/>
            <wp:wrapTight wrapText="bothSides">
              <wp:wrapPolygon edited="0">
                <wp:start x="7965" y="538"/>
                <wp:lineTo x="5623" y="1615"/>
                <wp:lineTo x="937" y="7535"/>
                <wp:lineTo x="937" y="11302"/>
                <wp:lineTo x="2811" y="17761"/>
                <wp:lineTo x="6560" y="20990"/>
                <wp:lineTo x="7028" y="20990"/>
                <wp:lineTo x="20616" y="20990"/>
                <wp:lineTo x="19210" y="18299"/>
                <wp:lineTo x="19210" y="17761"/>
                <wp:lineTo x="20616" y="11302"/>
                <wp:lineTo x="21085" y="8073"/>
                <wp:lineTo x="16399" y="1615"/>
                <wp:lineTo x="14056" y="538"/>
                <wp:lineTo x="7965" y="538"/>
              </wp:wrapPolygon>
            </wp:wrapTight>
            <wp:docPr id="4" name="Slika 4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8FCFF"/>
                        </a:clrFrom>
                        <a:clrTo>
                          <a:srgbClr val="F8FCFF">
                            <a:alpha val="0"/>
                          </a:srgbClr>
                        </a:clrTo>
                      </a:clrChange>
                      <a:lum contrast="6000"/>
                    </a:blip>
                    <a:srcRect b="142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9D0187" w:rsidP="00F50995">
      <w:p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>
            <wp:extent cx="917987" cy="923925"/>
            <wp:effectExtent l="0" t="0" r="0" b="0"/>
            <wp:docPr id="3" name="Slika 3" descr="Rezultat iskanja slik za SLOVENSKI PRIDELOVALCI SAD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OVENSKI PRIDELOVALCI SADJ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628" cy="9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noProof/>
          <w:sz w:val="28"/>
          <w:szCs w:val="28"/>
        </w:rPr>
        <w:drawing>
          <wp:inline distT="0" distB="0" distL="0" distR="0" wp14:anchorId="0203C176">
            <wp:extent cx="1310640" cy="890270"/>
            <wp:effectExtent l="0" t="0" r="3810" b="508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90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 xml:space="preserve">Kaj pomeni kratica RDA? </w:t>
      </w: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 w:rsidP="00F50995">
      <w:pPr>
        <w:pStyle w:val="Odstavekseznama"/>
        <w:numPr>
          <w:ilvl w:val="0"/>
          <w:numId w:val="2"/>
        </w:num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Se ti zdi pomembno, da prepoznaš znake in da razumeš podatke navedene na embalaži oziroma deklaraciji živila?  Zakaj?</w:t>
      </w:r>
    </w:p>
    <w:p w:rsidR="00F50995" w:rsidRPr="009D0187" w:rsidRDefault="00F50995" w:rsidP="00F50995">
      <w:pPr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B2401" w:rsidRPr="009D0187" w:rsidRDefault="006B2401">
      <w:pPr>
        <w:rPr>
          <w:rFonts w:asciiTheme="minorHAnsi" w:hAnsiTheme="minorHAnsi" w:cstheme="minorHAnsi"/>
          <w:sz w:val="28"/>
          <w:szCs w:val="28"/>
        </w:rPr>
      </w:pPr>
    </w:p>
    <w:p w:rsidR="00F50995" w:rsidRPr="009D0187" w:rsidRDefault="00F50995">
      <w:pPr>
        <w:rPr>
          <w:rFonts w:asciiTheme="minorHAnsi" w:hAnsiTheme="minorHAnsi" w:cstheme="minorHAnsi"/>
          <w:sz w:val="28"/>
          <w:szCs w:val="28"/>
        </w:rPr>
      </w:pPr>
    </w:p>
    <w:p w:rsidR="009D0187" w:rsidRPr="009D0187" w:rsidRDefault="00F50995" w:rsidP="00F50995">
      <w:pPr>
        <w:pStyle w:val="Odstavekseznama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 xml:space="preserve">V domačem gospodinjstvu poišči </w:t>
      </w:r>
      <w:r w:rsidR="00E02EB3">
        <w:rPr>
          <w:rFonts w:asciiTheme="minorHAnsi" w:hAnsiTheme="minorHAnsi" w:cstheme="minorHAnsi"/>
          <w:b/>
          <w:sz w:val="28"/>
          <w:szCs w:val="28"/>
        </w:rPr>
        <w:t>pet</w:t>
      </w:r>
      <w:r w:rsidRPr="009D0187">
        <w:rPr>
          <w:rFonts w:asciiTheme="minorHAnsi" w:hAnsiTheme="minorHAnsi" w:cstheme="minorHAnsi"/>
          <w:b/>
          <w:sz w:val="28"/>
          <w:szCs w:val="28"/>
        </w:rPr>
        <w:t xml:space="preserve"> pakiranih živil</w:t>
      </w:r>
      <w:r w:rsidRPr="009D0187">
        <w:rPr>
          <w:rFonts w:asciiTheme="minorHAnsi" w:hAnsiTheme="minorHAnsi" w:cstheme="minorHAnsi"/>
          <w:sz w:val="28"/>
          <w:szCs w:val="28"/>
        </w:rPr>
        <w:t>. Iz embalaže v zvezke za gospodinjstvo napiši naslednje podatke</w:t>
      </w:r>
      <w:r w:rsidR="009D0187" w:rsidRPr="009D0187">
        <w:rPr>
          <w:rFonts w:asciiTheme="minorHAnsi" w:hAnsiTheme="minorHAnsi" w:cstheme="minorHAnsi"/>
          <w:sz w:val="28"/>
          <w:szCs w:val="28"/>
        </w:rPr>
        <w:t xml:space="preserve"> za vsako živilo posebej</w:t>
      </w:r>
      <w:r w:rsidRPr="009D0187">
        <w:rPr>
          <w:rFonts w:asciiTheme="minorHAnsi" w:hAnsiTheme="minorHAnsi" w:cstheme="minorHAnsi"/>
          <w:sz w:val="28"/>
          <w:szCs w:val="28"/>
        </w:rPr>
        <w:t>:</w:t>
      </w:r>
    </w:p>
    <w:p w:rsidR="009D0187" w:rsidRPr="009D0187" w:rsidRDefault="009D0187" w:rsidP="009D0187">
      <w:pPr>
        <w:rPr>
          <w:sz w:val="28"/>
          <w:szCs w:val="28"/>
        </w:rPr>
      </w:pPr>
    </w:p>
    <w:p w:rsidR="00F50995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IME ŽIVILA</w:t>
      </w:r>
    </w:p>
    <w:p w:rsidR="009D0187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SEZNAM SESTAVIN</w:t>
      </w:r>
    </w:p>
    <w:p w:rsidR="009D0187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POGOJI SHRANJEVANJA</w:t>
      </w:r>
    </w:p>
    <w:p w:rsidR="009D0187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NAVODILA ZA UPORABO (ČE SO)</w:t>
      </w:r>
    </w:p>
    <w:p w:rsidR="009D0187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HRANILNA VREDNOST ŽIVILA</w:t>
      </w:r>
    </w:p>
    <w:p w:rsidR="009D0187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ENERGIJSKA VREDNOST ŽIVILA</w:t>
      </w:r>
    </w:p>
    <w:p w:rsidR="009D0187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 xml:space="preserve">NETO KOLIČINA </w:t>
      </w:r>
    </w:p>
    <w:p w:rsidR="009D0187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IME IN NASLOV PROIZVAJALCA</w:t>
      </w:r>
    </w:p>
    <w:p w:rsidR="009D0187" w:rsidRP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>ROK TRAJANJA</w:t>
      </w:r>
    </w:p>
    <w:p w:rsidR="009D0187" w:rsidRDefault="009D018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9D0187">
        <w:rPr>
          <w:rFonts w:asciiTheme="minorHAnsi" w:hAnsiTheme="minorHAnsi" w:cstheme="minorHAnsi"/>
          <w:sz w:val="28"/>
          <w:szCs w:val="28"/>
        </w:rPr>
        <w:t xml:space="preserve">ZNAKI KAKOVOSTI </w:t>
      </w:r>
    </w:p>
    <w:p w:rsidR="00FF5EA7" w:rsidRDefault="00FF5EA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FF5EA7" w:rsidRDefault="00FF5EA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</w:p>
    <w:p w:rsidR="00FF5EA7" w:rsidRPr="009D0187" w:rsidRDefault="00FF5EA7" w:rsidP="009D0187">
      <w:pPr>
        <w:ind w:firstLine="708"/>
        <w:rPr>
          <w:rFonts w:asciiTheme="minorHAnsi" w:hAnsiTheme="minorHAnsi" w:cstheme="minorHAnsi"/>
          <w:sz w:val="28"/>
          <w:szCs w:val="28"/>
        </w:rPr>
      </w:pPr>
    </w:p>
    <w:sectPr w:rsidR="00FF5EA7" w:rsidRPr="009D0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D5612"/>
    <w:multiLevelType w:val="hybridMultilevel"/>
    <w:tmpl w:val="8B887F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E5E65"/>
    <w:multiLevelType w:val="hybridMultilevel"/>
    <w:tmpl w:val="0FE40444"/>
    <w:lvl w:ilvl="0" w:tplc="1D32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EE694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956A62"/>
    <w:multiLevelType w:val="hybridMultilevel"/>
    <w:tmpl w:val="B39E26EC"/>
    <w:lvl w:ilvl="0" w:tplc="392EEB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95"/>
    <w:rsid w:val="00135991"/>
    <w:rsid w:val="00225E9D"/>
    <w:rsid w:val="004972EF"/>
    <w:rsid w:val="006B2401"/>
    <w:rsid w:val="00736AF5"/>
    <w:rsid w:val="007F4F7F"/>
    <w:rsid w:val="009D0187"/>
    <w:rsid w:val="00E02EB3"/>
    <w:rsid w:val="00F50995"/>
    <w:rsid w:val="00FF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A1A53-9866-4E6F-A903-9E433569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50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5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2</dc:creator>
  <cp:keywords/>
  <dc:description/>
  <cp:lastModifiedBy>Uporabnik 2</cp:lastModifiedBy>
  <cp:revision>8</cp:revision>
  <dcterms:created xsi:type="dcterms:W3CDTF">2020-03-13T07:59:00Z</dcterms:created>
  <dcterms:modified xsi:type="dcterms:W3CDTF">2020-03-17T12:49:00Z</dcterms:modified>
</cp:coreProperties>
</file>